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0002072497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Pony AI Inc.</w:t>
      </w:r>
    </w:p>
    <w:p>
      <w:pPr>
        <w:spacing w:after="0" w:line="44"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001-42409</w:t>
      </w:r>
    </w:p>
    <w:p>
      <w:pPr>
        <w:spacing w:after="0" w:line="44" w:lineRule="exact"/>
        <w:rPr>
          <w:sz w:val="24"/>
          <w:szCs w:val="24"/>
          <w:color w:val="auto"/>
        </w:rPr>
      </w:pPr>
    </w:p>
    <w:p>
      <w:pPr>
        <w:ind w:left="6160"/>
        <w:spacing w:after="0"/>
        <w:rPr>
          <w:sz w:val="20"/>
          <w:szCs w:val="20"/>
          <w:color w:val="auto"/>
        </w:rPr>
      </w:pPr>
      <w:r>
        <w:rPr>
          <w:rFonts w:ascii="Times New Roman" w:cs="Times New Roman" w:eastAsia="Times New Roman" w:hAnsi="Times New Roman"/>
          <w:sz w:val="22"/>
          <w:szCs w:val="22"/>
          <w:color w:val="auto"/>
        </w:rPr>
        <w:t>1301 PEARL DEVELOPMENT BUILDING 1</w:t>
      </w:r>
    </w:p>
    <w:p>
      <w:pPr>
        <w:spacing w:after="0" w:line="4" w:lineRule="exact"/>
        <w:rPr>
          <w:sz w:val="24"/>
          <w:szCs w:val="24"/>
          <w:color w:val="auto"/>
        </w:rPr>
      </w:pPr>
    </w:p>
    <w:p>
      <w:pPr>
        <w:ind w:left="6160"/>
        <w:spacing w:after="0"/>
        <w:rPr>
          <w:sz w:val="20"/>
          <w:szCs w:val="20"/>
          <w:color w:val="auto"/>
        </w:rPr>
      </w:pPr>
      <w:r>
        <w:rPr>
          <w:rFonts w:ascii="Times New Roman" w:cs="Times New Roman" w:eastAsia="Times New Roman" w:hAnsi="Times New Roman"/>
          <w:sz w:val="22"/>
          <w:szCs w:val="22"/>
          <w:color w:val="auto"/>
        </w:rPr>
        <w:t>MINGZHU 1ST ST, HENGLI TWN, NANSHA DIST</w:t>
      </w: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GUANGZHOU</w:t>
      </w:r>
    </w:p>
    <w:p>
      <w:pPr>
        <w:ind w:left="616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60"/>
        <w:spacing w:after="0"/>
        <w:rPr>
          <w:sz w:val="20"/>
          <w:szCs w:val="20"/>
          <w:color w:val="auto"/>
        </w:rPr>
      </w:pPr>
      <w:r>
        <w:rPr>
          <w:rFonts w:ascii="Times New Roman" w:cs="Times New Roman" w:eastAsia="Times New Roman" w:hAnsi="Times New Roman"/>
          <w:sz w:val="22"/>
          <w:szCs w:val="22"/>
          <w:color w:val="auto"/>
        </w:rPr>
        <w:t>511458</w:t>
      </w:r>
    </w:p>
    <w:p>
      <w:pPr>
        <w:spacing w:after="0" w:line="20"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86 020-3466 7656</w:t>
      </w:r>
    </w:p>
    <w:p>
      <w:pPr>
        <w:spacing w:after="0" w:line="44"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Wang Haojun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ADS EACH</w:t>
            </w: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CITIGROUP GLOBAL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REPRESENTING ONE</w:t>
            </w:r>
          </w:p>
        </w:tc>
        <w:tc>
          <w:tcPr>
            <w:tcW w:w="2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28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13751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95294.43</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 SOLD TO</w:t>
            </w:r>
          </w:p>
        </w:tc>
        <w:tc>
          <w:tcPr>
            <w:tcW w:w="2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COVER TAX ONLY</w:t>
            </w: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10013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352452783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80"/>
        <w:spacing w:after="0"/>
        <w:tabs>
          <w:tab w:leader="none" w:pos="3100" w:val="left"/>
          <w:tab w:leader="none" w:pos="4680" w:val="left"/>
          <w:tab w:leader="none" w:pos="5960" w:val="left"/>
          <w:tab w:leader="none" w:pos="6540" w:val="left"/>
          <w:tab w:leader="none" w:pos="736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 Class  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640" w:type="dxa"/>
            <w:vAlign w:val="bottom"/>
          </w:tcPr>
          <w:p>
            <w:pPr>
              <w:spacing w:after="0"/>
              <w:rPr>
                <w:sz w:val="21"/>
                <w:szCs w:val="21"/>
                <w:color w:val="auto"/>
              </w:rPr>
            </w:pPr>
          </w:p>
        </w:tc>
        <w:tc>
          <w:tcPr>
            <w:tcW w:w="26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86"/>
        </w:trPr>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1"/>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ADS EACH</w:t>
            </w:r>
          </w:p>
        </w:tc>
        <w:tc>
          <w:tcPr>
            <w:tcW w:w="26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VESTING OF</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REPRESENTING</w:t>
            </w:r>
          </w:p>
        </w:tc>
        <w:tc>
          <w:tcPr>
            <w:tcW w:w="26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CLASS A</w:t>
            </w:r>
          </w:p>
        </w:tc>
        <w:tc>
          <w:tcPr>
            <w:tcW w:w="26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SHARE UNITS</w:t>
            </w:r>
          </w:p>
        </w:tc>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VESTING OF</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06/26/2026 GRANTED</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PONY AI INC</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13751</w:t>
            </w:r>
          </w:p>
        </w:tc>
        <w:tc>
          <w:tcPr>
            <w:tcW w:w="25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06/26/2026 RESTRICTED</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 SOLD</w:t>
            </w:r>
          </w:p>
        </w:tc>
        <w:tc>
          <w:tcPr>
            <w:tcW w:w="26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PURSUANT TO</w:t>
            </w:r>
          </w:p>
        </w:tc>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SHARE UNITS</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 COVER TAX</w:t>
            </w:r>
          </w:p>
        </w:tc>
        <w:tc>
          <w:tcPr>
            <w:tcW w:w="26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ISSUER 2016</w:t>
            </w:r>
          </w:p>
        </w:tc>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ONLY</w:t>
            </w:r>
          </w:p>
        </w:tc>
        <w:tc>
          <w:tcPr>
            <w:tcW w:w="26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SHARE PLAN</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-615315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Wang Haojun</w:t>
      </w:r>
    </w:p>
    <w:p>
      <w:pPr>
        <w:spacing w:after="0" w:line="14"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1"/>
          <w:szCs w:val="21"/>
          <w:color w:val="auto"/>
        </w:rPr>
        <w:t>1301 PEARL DEVELOPMENT BUILDING 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MINGZHU 1ST ST, HENGLI TWN,</w:t>
      </w:r>
    </w:p>
    <w:p>
      <w:pPr>
        <w:ind w:left="40"/>
        <w:spacing w:after="0" w:line="231" w:lineRule="auto"/>
        <w:rPr>
          <w:sz w:val="20"/>
          <w:szCs w:val="20"/>
          <w:color w:val="auto"/>
        </w:rPr>
      </w:pPr>
      <w:r>
        <w:rPr>
          <w:rFonts w:ascii="Times New Roman" w:cs="Times New Roman" w:eastAsia="Times New Roman" w:hAnsi="Times New Roman"/>
          <w:sz w:val="22"/>
          <w:szCs w:val="22"/>
          <w:color w:val="auto"/>
        </w:rPr>
        <w:t>NANSHA DIST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GUANGZHOU  F4  511458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ADS EACH REPRESENTING ONE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CLASS A ORDINARY SHARE SOLD</w:t>
            </w:r>
          </w:p>
        </w:tc>
        <w:tc>
          <w:tcPr>
            <w:tcW w:w="23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03/30/2026 18283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158833.56</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TO COVER TAX ONLY</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280" w:space="38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SECTION 3E BASED ON CLASS A ORDINARY SHARES. THE SECURITIES SET FORTH HEREIN ARE</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Remarks</w:t>
      </w:r>
      <w:r>
        <w:rPr>
          <w:rFonts w:ascii="Times New Roman" w:cs="Times New Roman" w:eastAsia="Times New Roman" w:hAnsi="Times New Roman"/>
          <w:sz w:val="17"/>
          <w:szCs w:val="17"/>
          <w:color w:val="auto"/>
        </w:rPr>
        <w:t xml:space="preserve"> BEING SOLD PURSUANT TO A MANDATORY NON DISCRETIONARY SELL TO COVER ARRANGEMENT</w:t>
      </w:r>
    </w:p>
    <w:p>
      <w:pPr>
        <w:spacing w:after="0" w:line="1" w:lineRule="exact"/>
        <w:rPr>
          <w:sz w:val="20"/>
          <w:szCs w:val="20"/>
          <w:color w:val="auto"/>
        </w:rPr>
      </w:pPr>
    </w:p>
    <w:p>
      <w:pPr>
        <w:ind w:left="940" w:right="1080"/>
        <w:spacing w:after="0" w:line="237" w:lineRule="auto"/>
        <w:rPr>
          <w:sz w:val="20"/>
          <w:szCs w:val="20"/>
          <w:color w:val="auto"/>
        </w:rPr>
      </w:pPr>
      <w:r>
        <w:rPr>
          <w:rFonts w:ascii="Times New Roman" w:cs="Times New Roman" w:eastAsia="Times New Roman" w:hAnsi="Times New Roman"/>
          <w:sz w:val="22"/>
          <w:szCs w:val="22"/>
          <w:color w:val="auto"/>
        </w:rPr>
        <w:t>FOR THE PURPOSE OF SATISFYING INCOME TAX LIABILITES INCURRED UPON VESTING OF RESTRICTED SHARE UNITS ONLY</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2026-06-26T16:01:07Z</dcterms:created>
  <dcterms:modified xsi:type="dcterms:W3CDTF">2026-06-26T16:01:07Z</dcterms:modified>
</cp:coreProperties>
</file>