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6561-1_4seq1.xml.htm"/>
      <w:bookmarkStart w:id="1" w:name="kstm2626561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Lou Tiancheng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1301 PEARL DEVELOPMENT BLDG, 1 MINGZHU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1ST STREET, HENGLI TOWN, NANSHA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GUANGZHOU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511458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Pony AI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PONY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5"/>
        <w:gridCol w:w="903"/>
        <w:gridCol w:w="772"/>
        <w:gridCol w:w="600"/>
        <w:gridCol w:w="349"/>
        <w:gridCol w:w="933"/>
        <w:gridCol w:w="457"/>
        <w:gridCol w:w="714"/>
        <w:gridCol w:w="1168"/>
        <w:gridCol w:w="1001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31,250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111,447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25,729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85,718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110,828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IWAY LLC</w:t>
            </w:r>
          </w:p>
        </w:tc>
      </w:tr>
    </w:tbl>
    <w:tbl>
      <w:tblPr>
        <w:tblW w:w="121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31,250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260,417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restricted stock units (RSUs) that vested and settled into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25,729 vested RSUs were settled in cash based on fair market value on September 25, 2026, as determined by the Issuer pursuant to the 2016 share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the right to receive, upon vesting, one Class A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RSU award was granted on December 4, 2024. The vesting schedules are 25% of the total RSU granted shall vest on the first anniversary of October 31, 2024, and the remaining 75% of the total RSU granted are scheduled to vest equally with 6.25% at the 25th day of the last month of each quarter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grant does not have an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Tiancheng Lou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7493" TargetMode="External"/><Relationship Id="rId5" Type="http://schemas.openxmlformats.org/officeDocument/2006/relationships/hyperlink" Target="http://www.sec.gov/cgi-bin/browse-edgar?action=getcompany&amp;CIK=00019693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735</Words>
  <Characters>3870</Characters>
  <CharactersWithSpaces>4509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