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0002075339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13"/>
        <w:gridCol w:w="5092"/>
      </w:tblGrid>
      <w:tr>
        <w:trPr/>
        <w:tc>
          <w:tcPr>
            <w:tcW w:w="5113" w:type="dxa"/>
            <w:tcBorders/>
            <w:vAlign w:val="center"/>
          </w:tcPr>
          <w:p>
            <w:pPr>
              <w:pStyle w:val="TableContents"/>
              <w:bidi w:val="0"/>
              <w:spacing w:before="0" w:after="283"/>
              <w:jc w:val="left"/>
              <w:rPr/>
            </w:pPr>
            <w:r>
              <w:rPr/>
              <w:t>Name of Issuer</w:t>
            </w:r>
          </w:p>
        </w:tc>
        <w:tc>
          <w:tcPr>
            <w:tcW w:w="5092" w:type="dxa"/>
            <w:tcBorders/>
            <w:vAlign w:val="center"/>
          </w:tcPr>
          <w:p>
            <w:pPr>
              <w:pStyle w:val="TableContents"/>
              <w:bidi w:val="0"/>
              <w:spacing w:before="0" w:after="0"/>
              <w:jc w:val="left"/>
              <w:rPr/>
            </w:pPr>
            <w:r>
              <w:rPr/>
              <w:t>Pony AI Inc.</w:t>
            </w:r>
          </w:p>
        </w:tc>
      </w:tr>
      <w:tr>
        <w:trPr/>
        <w:tc>
          <w:tcPr>
            <w:tcW w:w="5113" w:type="dxa"/>
            <w:tcBorders/>
            <w:vAlign w:val="center"/>
          </w:tcPr>
          <w:p>
            <w:pPr>
              <w:pStyle w:val="TableContents"/>
              <w:bidi w:val="0"/>
              <w:spacing w:before="0" w:after="283"/>
              <w:jc w:val="left"/>
              <w:rPr/>
            </w:pPr>
            <w:r>
              <w:rPr/>
              <w:t>SEC File Number</w:t>
            </w:r>
          </w:p>
        </w:tc>
        <w:tc>
          <w:tcPr>
            <w:tcW w:w="5092" w:type="dxa"/>
            <w:tcBorders/>
            <w:vAlign w:val="center"/>
          </w:tcPr>
          <w:p>
            <w:pPr>
              <w:pStyle w:val="TableContents"/>
              <w:bidi w:val="0"/>
              <w:spacing w:before="0" w:after="0"/>
              <w:jc w:val="left"/>
              <w:rPr/>
            </w:pPr>
            <w:r>
              <w:rPr/>
              <w:t>001-42409</w:t>
            </w:r>
          </w:p>
        </w:tc>
      </w:tr>
      <w:tr>
        <w:trPr/>
        <w:tc>
          <w:tcPr>
            <w:tcW w:w="5113" w:type="dxa"/>
            <w:tcBorders/>
            <w:vAlign w:val="center"/>
          </w:tcPr>
          <w:p>
            <w:pPr>
              <w:pStyle w:val="TableContents"/>
              <w:bidi w:val="0"/>
              <w:spacing w:before="0" w:after="283"/>
              <w:jc w:val="left"/>
              <w:rPr/>
            </w:pPr>
            <w:r>
              <w:rPr/>
              <w:t>Address of Issuer</w:t>
            </w:r>
          </w:p>
        </w:tc>
        <w:tc>
          <w:tcPr>
            <w:tcW w:w="5092" w:type="dxa"/>
            <w:tcBorders/>
            <w:vAlign w:val="center"/>
          </w:tcPr>
          <w:p>
            <w:pPr>
              <w:pStyle w:val="TableContents"/>
              <w:bidi w:val="0"/>
              <w:spacing w:before="0" w:after="0"/>
              <w:jc w:val="left"/>
              <w:rPr/>
            </w:pPr>
            <w:r>
              <w:rPr/>
              <w:t>1301 PEARL DEVELOPMENT BUILDING 1</w:t>
              <w:br/>
              <w:t>MINGZHU 1ST ST, HENGLI TWN, NANSHA DIST</w:t>
              <w:br/>
              <w:t>GUANGZHOU</w:t>
              <w:br/>
              <w:t xml:space="preserve">CHINA </w:t>
              <w:br/>
              <w:t>511458</w:t>
            </w:r>
          </w:p>
        </w:tc>
      </w:tr>
      <w:tr>
        <w:trPr/>
        <w:tc>
          <w:tcPr>
            <w:tcW w:w="5113" w:type="dxa"/>
            <w:tcBorders/>
            <w:vAlign w:val="center"/>
          </w:tcPr>
          <w:p>
            <w:pPr>
              <w:pStyle w:val="TableContents"/>
              <w:bidi w:val="0"/>
              <w:spacing w:before="0" w:after="283"/>
              <w:jc w:val="left"/>
              <w:rPr/>
            </w:pPr>
            <w:r>
              <w:rPr/>
              <w:t>Phone</w:t>
            </w:r>
          </w:p>
        </w:tc>
        <w:tc>
          <w:tcPr>
            <w:tcW w:w="5092" w:type="dxa"/>
            <w:tcBorders/>
            <w:vAlign w:val="center"/>
          </w:tcPr>
          <w:p>
            <w:pPr>
              <w:pStyle w:val="TableContents"/>
              <w:bidi w:val="0"/>
              <w:spacing w:before="0" w:after="0"/>
              <w:jc w:val="left"/>
              <w:rPr/>
            </w:pPr>
            <w:r>
              <w:rPr/>
              <w:t>86 020-3466 7656</w:t>
            </w:r>
          </w:p>
        </w:tc>
      </w:tr>
      <w:tr>
        <w:trPr/>
        <w:tc>
          <w:tcPr>
            <w:tcW w:w="5113" w:type="dxa"/>
            <w:tcBorders/>
            <w:vAlign w:val="center"/>
          </w:tcPr>
          <w:p>
            <w:pPr>
              <w:pStyle w:val="TableContents"/>
              <w:bidi w:val="0"/>
              <w:spacing w:before="0" w:after="283"/>
              <w:jc w:val="left"/>
              <w:rPr/>
            </w:pPr>
            <w:r>
              <w:rPr/>
              <w:t>Name of Person for Whose Account the Securities are To Be Sold</w:t>
            </w:r>
          </w:p>
        </w:tc>
        <w:tc>
          <w:tcPr>
            <w:tcW w:w="5092" w:type="dxa"/>
            <w:tcBorders/>
            <w:vAlign w:val="center"/>
          </w:tcPr>
          <w:p>
            <w:pPr>
              <w:pStyle w:val="TableContents"/>
              <w:bidi w:val="0"/>
              <w:spacing w:before="0" w:after="0"/>
              <w:jc w:val="left"/>
              <w:rPr/>
            </w:pPr>
            <w:r>
              <w:rPr/>
              <w:t>ZHANG NING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13" w:type="dxa"/>
            <w:tcBorders/>
            <w:vAlign w:val="center"/>
          </w:tcPr>
          <w:p>
            <w:pPr>
              <w:pStyle w:val="TableContents"/>
              <w:bidi w:val="0"/>
              <w:spacing w:before="0" w:after="283"/>
              <w:jc w:val="left"/>
              <w:rPr/>
            </w:pPr>
            <w:r>
              <w:rPr/>
              <w:t>Relationship to Issuer</w:t>
            </w:r>
          </w:p>
        </w:tc>
        <w:tc>
          <w:tcPr>
            <w:tcW w:w="5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2072"/>
        <w:gridCol w:w="1711"/>
        <w:gridCol w:w="1025"/>
        <w:gridCol w:w="1225"/>
        <w:gridCol w:w="1424"/>
        <w:gridCol w:w="1490"/>
        <w:gridCol w:w="1258"/>
      </w:tblGrid>
      <w:tr>
        <w:trPr/>
        <w:tc>
          <w:tcPr>
            <w:tcW w:w="2072" w:type="dxa"/>
            <w:tcBorders/>
            <w:vAlign w:val="center"/>
          </w:tcPr>
          <w:p>
            <w:pPr>
              <w:pStyle w:val="TableHeading"/>
              <w:suppressLineNumbers/>
              <w:bidi w:val="0"/>
              <w:spacing w:before="0" w:after="283"/>
              <w:jc w:val="center"/>
              <w:rPr/>
            </w:pPr>
            <w:r>
              <w:rPr/>
              <w:t>Title of the Class of Securities To Be Sold</w:t>
            </w:r>
          </w:p>
        </w:tc>
        <w:tc>
          <w:tcPr>
            <w:tcW w:w="1711" w:type="dxa"/>
            <w:tcBorders/>
            <w:vAlign w:val="center"/>
          </w:tcPr>
          <w:p>
            <w:pPr>
              <w:pStyle w:val="TableHeading"/>
              <w:suppressLineNumbers/>
              <w:bidi w:val="0"/>
              <w:spacing w:before="0" w:after="283"/>
              <w:jc w:val="center"/>
              <w:rPr/>
            </w:pPr>
            <w:r>
              <w:rPr/>
              <w:t>Name and Address of the Broker</w:t>
            </w:r>
          </w:p>
        </w:tc>
        <w:tc>
          <w:tcPr>
            <w:tcW w:w="1025" w:type="dxa"/>
            <w:tcBorders/>
            <w:vAlign w:val="center"/>
          </w:tcPr>
          <w:p>
            <w:pPr>
              <w:pStyle w:val="TableHeading"/>
              <w:suppressLineNumbers/>
              <w:bidi w:val="0"/>
              <w:spacing w:before="0" w:after="283"/>
              <w:jc w:val="center"/>
              <w:rPr/>
            </w:pPr>
            <w:r>
              <w:rPr/>
              <w:t>Number of Shares or Other Units To Be Sold</w:t>
            </w:r>
          </w:p>
        </w:tc>
        <w:tc>
          <w:tcPr>
            <w:tcW w:w="1225" w:type="dxa"/>
            <w:tcBorders/>
            <w:vAlign w:val="center"/>
          </w:tcPr>
          <w:p>
            <w:pPr>
              <w:pStyle w:val="TableHeading"/>
              <w:suppressLineNumbers/>
              <w:bidi w:val="0"/>
              <w:spacing w:before="0" w:after="283"/>
              <w:jc w:val="center"/>
              <w:rPr/>
            </w:pPr>
            <w:r>
              <w:rPr/>
              <w:t>Aggregate Market Value</w:t>
            </w:r>
          </w:p>
        </w:tc>
        <w:tc>
          <w:tcPr>
            <w:tcW w:w="1424" w:type="dxa"/>
            <w:tcBorders/>
            <w:vAlign w:val="center"/>
          </w:tcPr>
          <w:p>
            <w:pPr>
              <w:pStyle w:val="TableHeading"/>
              <w:suppressLineNumbers/>
              <w:bidi w:val="0"/>
              <w:spacing w:before="0" w:after="283"/>
              <w:jc w:val="center"/>
              <w:rPr/>
            </w:pPr>
            <w:r>
              <w:rPr/>
              <w:t>Number of Shares or Other Units Outstanding</w:t>
            </w:r>
          </w:p>
        </w:tc>
        <w:tc>
          <w:tcPr>
            <w:tcW w:w="1490" w:type="dxa"/>
            <w:tcBorders/>
            <w:vAlign w:val="center"/>
          </w:tcPr>
          <w:p>
            <w:pPr>
              <w:pStyle w:val="TableHeading"/>
              <w:suppressLineNumbers/>
              <w:bidi w:val="0"/>
              <w:spacing w:before="0" w:after="283"/>
              <w:jc w:val="center"/>
              <w:rPr/>
            </w:pPr>
            <w:r>
              <w:rPr/>
              <w:t>Approximate Date of Sale</w:t>
            </w:r>
          </w:p>
        </w:tc>
        <w:tc>
          <w:tcPr>
            <w:tcW w:w="1258" w:type="dxa"/>
            <w:tcBorders/>
            <w:vAlign w:val="center"/>
          </w:tcPr>
          <w:p>
            <w:pPr>
              <w:pStyle w:val="TableHeading"/>
              <w:suppressLineNumbers/>
              <w:bidi w:val="0"/>
              <w:spacing w:before="0" w:after="283"/>
              <w:jc w:val="center"/>
              <w:rPr/>
            </w:pPr>
            <w:r>
              <w:rPr/>
              <w:t>Name the Securities Exchange</w:t>
            </w:r>
          </w:p>
        </w:tc>
      </w:tr>
      <w:tr>
        <w:trPr/>
        <w:tc>
          <w:tcPr>
            <w:tcW w:w="2072" w:type="dxa"/>
            <w:tcBorders/>
            <w:vAlign w:val="center"/>
          </w:tcPr>
          <w:p>
            <w:pPr>
              <w:pStyle w:val="TableContents"/>
              <w:bidi w:val="0"/>
              <w:spacing w:before="0" w:after="283"/>
              <w:jc w:val="left"/>
              <w:rPr/>
            </w:pPr>
            <w:r>
              <w:rPr/>
              <w:t>ADS EACH REPRESENTING ONE CLASS A ORDINARY SHARE SOLD TO COVER TAX ONLY</w:t>
            </w:r>
          </w:p>
        </w:tc>
        <w:tc>
          <w:tcPr>
            <w:tcW w:w="1711" w:type="dxa"/>
            <w:tcBorders/>
            <w:vAlign w:val="center"/>
          </w:tcPr>
          <w:p>
            <w:pPr>
              <w:pStyle w:val="TableContents"/>
              <w:bidi w:val="0"/>
              <w:spacing w:before="0" w:after="0"/>
              <w:jc w:val="left"/>
              <w:rPr/>
            </w:pPr>
            <w:r>
              <w:rPr/>
              <w:t>CITIGROUP GLOBAL MARKETS</w:t>
              <w:br/>
              <w:t>390 GREENWICH ST</w:t>
              <w:br/>
              <w:t>NEW YORK   NY   10013</w:t>
            </w:r>
          </w:p>
        </w:tc>
        <w:tc>
          <w:tcPr>
            <w:tcW w:w="1025" w:type="dxa"/>
            <w:tcBorders/>
            <w:vAlign w:val="center"/>
          </w:tcPr>
          <w:p>
            <w:pPr>
              <w:pStyle w:val="TableContents"/>
              <w:bidi w:val="0"/>
              <w:spacing w:before="0" w:after="283"/>
              <w:jc w:val="left"/>
              <w:rPr/>
            </w:pPr>
            <w:r>
              <w:rPr/>
              <w:t>17347</w:t>
            </w:r>
          </w:p>
        </w:tc>
        <w:tc>
          <w:tcPr>
            <w:tcW w:w="1225" w:type="dxa"/>
            <w:tcBorders/>
            <w:vAlign w:val="center"/>
          </w:tcPr>
          <w:p>
            <w:pPr>
              <w:pStyle w:val="TableContents"/>
              <w:bidi w:val="0"/>
              <w:spacing w:before="0" w:after="283"/>
              <w:jc w:val="left"/>
              <w:rPr/>
            </w:pPr>
            <w:r>
              <w:rPr/>
              <w:t>120214.71</w:t>
            </w:r>
          </w:p>
        </w:tc>
        <w:tc>
          <w:tcPr>
            <w:tcW w:w="1424" w:type="dxa"/>
            <w:tcBorders/>
            <w:vAlign w:val="center"/>
          </w:tcPr>
          <w:p>
            <w:pPr>
              <w:pStyle w:val="TableContents"/>
              <w:bidi w:val="0"/>
              <w:spacing w:before="0" w:after="283"/>
              <w:jc w:val="left"/>
              <w:rPr/>
            </w:pPr>
            <w:r>
              <w:rPr/>
              <w:t>352452783</w:t>
            </w:r>
          </w:p>
        </w:tc>
        <w:tc>
          <w:tcPr>
            <w:tcW w:w="1490" w:type="dxa"/>
            <w:tcBorders/>
            <w:vAlign w:val="center"/>
          </w:tcPr>
          <w:p>
            <w:pPr>
              <w:pStyle w:val="TableContents"/>
              <w:bidi w:val="0"/>
              <w:spacing w:before="0" w:after="283"/>
              <w:jc w:val="left"/>
              <w:rPr/>
            </w:pPr>
            <w:r>
              <w:rPr/>
              <w:t>06/26/2026</w:t>
            </w:r>
          </w:p>
        </w:tc>
        <w:tc>
          <w:tcPr>
            <w:tcW w:w="125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944" w:type="dxa"/>
        <w:jc w:val="left"/>
        <w:tblInd w:w="0" w:type="dxa"/>
        <w:tblLayout w:type="fixed"/>
        <w:tblCellMar>
          <w:top w:w="28" w:type="dxa"/>
          <w:left w:w="28" w:type="dxa"/>
          <w:bottom w:w="28" w:type="dxa"/>
          <w:right w:w="28" w:type="dxa"/>
        </w:tblCellMar>
      </w:tblPr>
      <w:tblGrid>
        <w:gridCol w:w="1936"/>
        <w:gridCol w:w="1066"/>
        <w:gridCol w:w="1591"/>
        <w:gridCol w:w="1066"/>
        <w:gridCol w:w="496"/>
        <w:gridCol w:w="1066"/>
        <w:gridCol w:w="1081"/>
        <w:gridCol w:w="1006"/>
        <w:gridCol w:w="1636"/>
      </w:tblGrid>
      <w:tr>
        <w:trPr/>
        <w:tc>
          <w:tcPr>
            <w:tcW w:w="193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63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936" w:type="dxa"/>
            <w:tcBorders/>
            <w:vAlign w:val="center"/>
          </w:tcPr>
          <w:p>
            <w:pPr>
              <w:pStyle w:val="TableContents"/>
              <w:bidi w:val="0"/>
              <w:spacing w:before="0" w:after="283"/>
              <w:jc w:val="left"/>
              <w:rPr/>
            </w:pPr>
            <w:r>
              <w:rPr/>
              <w:t>ADS EACH REPRESENTING ONE CLASS A ORDINARY SHARE SOLD TO COVER TAX ONLY</w:t>
            </w:r>
          </w:p>
        </w:tc>
        <w:tc>
          <w:tcPr>
            <w:tcW w:w="1066" w:type="dxa"/>
            <w:tcBorders/>
            <w:vAlign w:val="center"/>
          </w:tcPr>
          <w:p>
            <w:pPr>
              <w:pStyle w:val="TableContents"/>
              <w:bidi w:val="0"/>
              <w:spacing w:before="0" w:after="283"/>
              <w:jc w:val="left"/>
              <w:rPr/>
            </w:pPr>
            <w:r>
              <w:rPr/>
              <w:t>06/26/2026</w:t>
            </w:r>
          </w:p>
        </w:tc>
        <w:tc>
          <w:tcPr>
            <w:tcW w:w="1591" w:type="dxa"/>
            <w:tcBorders/>
            <w:vAlign w:val="center"/>
          </w:tcPr>
          <w:p>
            <w:pPr>
              <w:pStyle w:val="TableContents"/>
              <w:bidi w:val="0"/>
              <w:spacing w:before="0" w:after="283"/>
              <w:jc w:val="left"/>
              <w:rPr/>
            </w:pPr>
            <w:r>
              <w:rPr/>
              <w:t>VESTING OF RESTRICTED SHARE UNITS GRANTED PURSUANT TO ISSUER 2016 SHARE PLAN</w:t>
            </w:r>
          </w:p>
        </w:tc>
        <w:tc>
          <w:tcPr>
            <w:tcW w:w="1066" w:type="dxa"/>
            <w:tcBorders/>
            <w:vAlign w:val="center"/>
          </w:tcPr>
          <w:p>
            <w:pPr>
              <w:pStyle w:val="TableContents"/>
              <w:bidi w:val="0"/>
              <w:spacing w:before="0" w:after="283"/>
              <w:jc w:val="left"/>
              <w:rPr/>
            </w:pPr>
            <w:r>
              <w:rPr/>
              <w:t>PONY AI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17347</w:t>
            </w:r>
          </w:p>
        </w:tc>
        <w:tc>
          <w:tcPr>
            <w:tcW w:w="1006" w:type="dxa"/>
            <w:tcBorders/>
            <w:vAlign w:val="center"/>
          </w:tcPr>
          <w:p>
            <w:pPr>
              <w:pStyle w:val="TableContents"/>
              <w:bidi w:val="0"/>
              <w:spacing w:before="0" w:after="283"/>
              <w:jc w:val="left"/>
              <w:rPr/>
            </w:pPr>
            <w:r>
              <w:rPr/>
              <w:t>06/26/2026</w:t>
            </w:r>
          </w:p>
        </w:tc>
        <w:tc>
          <w:tcPr>
            <w:tcW w:w="1636" w:type="dxa"/>
            <w:tcBorders/>
            <w:vAlign w:val="center"/>
          </w:tcPr>
          <w:p>
            <w:pPr>
              <w:pStyle w:val="TableContents"/>
              <w:bidi w:val="0"/>
              <w:spacing w:before="0" w:after="283"/>
              <w:jc w:val="left"/>
              <w:rPr/>
            </w:pPr>
            <w:r>
              <w:rPr/>
              <w:t>VESTING OF RESTRICTED SHARE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2"/>
        <w:gridCol w:w="3119"/>
        <w:gridCol w:w="859"/>
        <w:gridCol w:w="1463"/>
        <w:gridCol w:w="1632"/>
      </w:tblGrid>
      <w:tr>
        <w:trPr/>
        <w:tc>
          <w:tcPr>
            <w:tcW w:w="3132" w:type="dxa"/>
            <w:tcBorders/>
            <w:vAlign w:val="center"/>
          </w:tcPr>
          <w:p>
            <w:pPr>
              <w:pStyle w:val="TableHeading"/>
              <w:suppressLineNumbers/>
              <w:bidi w:val="0"/>
              <w:spacing w:before="0" w:after="283"/>
              <w:jc w:val="center"/>
              <w:rPr/>
            </w:pPr>
            <w:r>
              <w:rPr/>
              <w:t>Name and Address of Seller</w:t>
            </w:r>
          </w:p>
        </w:tc>
        <w:tc>
          <w:tcPr>
            <w:tcW w:w="3119" w:type="dxa"/>
            <w:tcBorders/>
            <w:vAlign w:val="center"/>
          </w:tcPr>
          <w:p>
            <w:pPr>
              <w:pStyle w:val="TableHeading"/>
              <w:suppressLineNumbers/>
              <w:bidi w:val="0"/>
              <w:spacing w:before="0" w:after="283"/>
              <w:jc w:val="center"/>
              <w:rPr/>
            </w:pPr>
            <w:r>
              <w:rPr/>
              <w:t>Title of Securities Sold</w:t>
            </w:r>
          </w:p>
        </w:tc>
        <w:tc>
          <w:tcPr>
            <w:tcW w:w="859" w:type="dxa"/>
            <w:tcBorders/>
            <w:vAlign w:val="center"/>
          </w:tcPr>
          <w:p>
            <w:pPr>
              <w:pStyle w:val="TableHeading"/>
              <w:suppressLineNumbers/>
              <w:bidi w:val="0"/>
              <w:spacing w:before="0" w:after="283"/>
              <w:jc w:val="center"/>
              <w:rPr/>
            </w:pPr>
            <w:r>
              <w:rPr/>
              <w:t>Date of Sale</w:t>
            </w:r>
          </w:p>
        </w:tc>
        <w:tc>
          <w:tcPr>
            <w:tcW w:w="1463" w:type="dxa"/>
            <w:tcBorders/>
            <w:vAlign w:val="center"/>
          </w:tcPr>
          <w:p>
            <w:pPr>
              <w:pStyle w:val="TableHeading"/>
              <w:suppressLineNumbers/>
              <w:bidi w:val="0"/>
              <w:spacing w:before="0" w:after="283"/>
              <w:jc w:val="center"/>
              <w:rPr/>
            </w:pPr>
            <w:r>
              <w:rPr/>
              <w:t>Amount of Securities Sold</w:t>
            </w:r>
          </w:p>
        </w:tc>
        <w:tc>
          <w:tcPr>
            <w:tcW w:w="1632" w:type="dxa"/>
            <w:tcBorders/>
            <w:vAlign w:val="center"/>
          </w:tcPr>
          <w:p>
            <w:pPr>
              <w:pStyle w:val="TableHeading"/>
              <w:suppressLineNumbers/>
              <w:bidi w:val="0"/>
              <w:spacing w:before="0" w:after="283"/>
              <w:jc w:val="center"/>
              <w:rPr/>
            </w:pPr>
            <w:r>
              <w:rPr/>
              <w:t>Gross Proceeds</w:t>
            </w:r>
          </w:p>
        </w:tc>
      </w:tr>
      <w:tr>
        <w:trPr/>
        <w:tc>
          <w:tcPr>
            <w:tcW w:w="3132" w:type="dxa"/>
            <w:tcBorders/>
            <w:vAlign w:val="center"/>
          </w:tcPr>
          <w:p>
            <w:pPr>
              <w:pStyle w:val="TableContents"/>
              <w:bidi w:val="0"/>
              <w:spacing w:before="0" w:after="283"/>
              <w:jc w:val="left"/>
              <w:rPr/>
            </w:pPr>
            <w:r>
              <w:rPr/>
              <w:t>ZHANG NING</w:t>
              <w:br/>
              <w:t>1301 PEARL DEVELOPMENT BUILDING 1</w:t>
              <w:br/>
              <w:t>MINGZHU 1ST ST, HENGLI TWN, NANSHA DIST</w:t>
              <w:br/>
              <w:t>GUANGZHOU   F4   511458</w:t>
            </w:r>
          </w:p>
        </w:tc>
        <w:tc>
          <w:tcPr>
            <w:tcW w:w="3119" w:type="dxa"/>
            <w:tcBorders/>
            <w:vAlign w:val="center"/>
          </w:tcPr>
          <w:p>
            <w:pPr>
              <w:pStyle w:val="TableContents"/>
              <w:bidi w:val="0"/>
              <w:spacing w:before="0" w:after="283"/>
              <w:jc w:val="left"/>
              <w:rPr/>
            </w:pPr>
            <w:r>
              <w:rPr/>
              <w:t>ADS EACH REPRESENTING ONE CLASS A ORDINARY SHARE SOLD TO COVER TAX ONLY</w:t>
            </w:r>
          </w:p>
        </w:tc>
        <w:tc>
          <w:tcPr>
            <w:tcW w:w="859" w:type="dxa"/>
            <w:tcBorders/>
            <w:vAlign w:val="center"/>
          </w:tcPr>
          <w:p>
            <w:pPr>
              <w:pStyle w:val="TableContents"/>
              <w:bidi w:val="0"/>
              <w:spacing w:before="0" w:after="283"/>
              <w:jc w:val="left"/>
              <w:rPr/>
            </w:pPr>
            <w:r>
              <w:rPr/>
              <w:t>03/30/2026</w:t>
            </w:r>
          </w:p>
        </w:tc>
        <w:tc>
          <w:tcPr>
            <w:tcW w:w="1463" w:type="dxa"/>
            <w:tcBorders/>
            <w:vAlign w:val="center"/>
          </w:tcPr>
          <w:p>
            <w:pPr>
              <w:pStyle w:val="TableContents"/>
              <w:bidi w:val="0"/>
              <w:spacing w:before="0" w:after="283"/>
              <w:jc w:val="left"/>
              <w:rPr/>
            </w:pPr>
            <w:r>
              <w:rPr/>
              <w:t>22946</w:t>
            </w:r>
          </w:p>
        </w:tc>
        <w:tc>
          <w:tcPr>
            <w:tcW w:w="1632" w:type="dxa"/>
            <w:tcBorders/>
            <w:vAlign w:val="center"/>
          </w:tcPr>
          <w:p>
            <w:pPr>
              <w:pStyle w:val="TableContents"/>
              <w:bidi w:val="0"/>
              <w:spacing w:before="0" w:after="283"/>
              <w:jc w:val="left"/>
              <w:rPr/>
            </w:pPr>
            <w:r>
              <w:rPr/>
              <w:t>199343.38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Remarks</w:t>
            </w:r>
          </w:p>
        </w:tc>
        <w:tc>
          <w:tcPr>
            <w:tcW w:w="9025" w:type="dxa"/>
            <w:tcBorders/>
            <w:vAlign w:val="center"/>
          </w:tcPr>
          <w:p>
            <w:pPr>
              <w:pStyle w:val="TableContents"/>
              <w:bidi w:val="0"/>
              <w:spacing w:before="0" w:after="0"/>
              <w:jc w:val="left"/>
              <w:rPr/>
            </w:pPr>
            <w:r>
              <w:rPr/>
              <w:t>SECTION 3E BASED ON CLASS A ORDINARY SHARES. THE SECURITIES SET FORTH HEREIN ARE BEING SOLD PURSUANT TO A MANDATORY NON DISCRETIONARY SELL TO COVER ARRANGEMENT FOR THE PURPOSE OF SATISFYING INCOME TAX LIABILITES INCURRED UPON VESTING OF RESTRICTED SHARE UNITS ONLY</w:t>
            </w:r>
          </w:p>
        </w:tc>
      </w:tr>
      <w:tr>
        <w:trPr/>
        <w:tc>
          <w:tcPr>
            <w:tcW w:w="1180" w:type="dxa"/>
            <w:tcBorders/>
            <w:vAlign w:val="center"/>
          </w:tcPr>
          <w:p>
            <w:pPr>
              <w:pStyle w:val="TableContents"/>
              <w:bidi w:val="0"/>
              <w:spacing w:before="0" w:after="283"/>
              <w:jc w:val="left"/>
              <w:rPr/>
            </w:pPr>
            <w:r>
              <w:rPr/>
              <w:t>Date of Notice</w:t>
            </w:r>
          </w:p>
        </w:tc>
        <w:tc>
          <w:tcPr>
            <w:tcW w:w="9025" w:type="dxa"/>
            <w:tcBorders/>
            <w:vAlign w:val="center"/>
          </w:tcPr>
          <w:p>
            <w:pPr>
              <w:pStyle w:val="TableContents"/>
              <w:bidi w:val="0"/>
              <w:spacing w:before="0" w:after="0"/>
              <w:jc w:val="left"/>
              <w:rPr/>
            </w:pPr>
            <w:r>
              <w:rPr/>
              <w:t>06/26/2026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3554</Characters>
  <CharactersWithSpaces>4203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